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A98" w:rsidRPr="00F22A98" w:rsidRDefault="00F22A98" w:rsidP="00F22A98">
      <w:pPr>
        <w:shd w:val="clear" w:color="auto" w:fill="EAEAEA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FF6600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b/>
          <w:bCs/>
          <w:color w:val="FF6600"/>
          <w:sz w:val="28"/>
          <w:szCs w:val="28"/>
          <w:lang w:eastAsia="ru-RU"/>
        </w:rPr>
        <w:t>Что такое определительные местоимения?</w:t>
      </w:r>
    </w:p>
    <w:p w:rsidR="00F22A98" w:rsidRPr="00F22A98" w:rsidRDefault="00F22A98" w:rsidP="00F22A98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5" w:tgtFrame="_blank" w:history="1">
        <w:r w:rsidRPr="00F22A98">
          <w:rPr>
            <w:rFonts w:ascii="Times New Roman" w:eastAsia="Times New Roman" w:hAnsi="Times New Roman" w:cs="Times New Roman"/>
            <w:color w:val="D046EB"/>
            <w:sz w:val="28"/>
            <w:szCs w:val="28"/>
            <w:u w:val="single"/>
            <w:bdr w:val="none" w:sz="0" w:space="0" w:color="auto" w:frame="1"/>
            <w:lang w:eastAsia="ru-RU"/>
          </w:rPr>
          <w:t>Местоимения</w:t>
        </w:r>
      </w:hyperlink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как самостоятельная часть речи объединяет множество слов, указывающих на предмет, признак или количество.</w:t>
      </w:r>
    </w:p>
    <w:p w:rsidR="00F22A98" w:rsidRPr="00F22A98" w:rsidRDefault="00F22A98" w:rsidP="00F22A98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русской морфологии местоимения группируют в соответствии с их значением и грамматическими особенностям </w:t>
      </w:r>
      <w:hyperlink r:id="rId6" w:tgtFrame="_blank" w:history="1">
        <w:r w:rsidRPr="00F22A98">
          <w:rPr>
            <w:rFonts w:ascii="Times New Roman" w:eastAsia="Times New Roman" w:hAnsi="Times New Roman" w:cs="Times New Roman"/>
            <w:color w:val="D046EB"/>
            <w:sz w:val="28"/>
            <w:szCs w:val="28"/>
            <w:u w:val="single"/>
            <w:bdr w:val="none" w:sz="0" w:space="0" w:color="auto" w:frame="1"/>
            <w:lang w:eastAsia="ru-RU"/>
          </w:rPr>
          <w:t>по семантическим разрядам</w:t>
        </w:r>
      </w:hyperlink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среди которых укажем определительные местоимения. Уже из названия этого разряда местоимений можно сделать вывод, что эти слова что-то определяют.</w:t>
      </w:r>
    </w:p>
    <w:p w:rsidR="00F22A98" w:rsidRPr="00F22A98" w:rsidRDefault="00F22A98" w:rsidP="00F22A9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Определительные местоимения в русском языке указывают на обобщенный признак лица или предмета и отвечают на вопросы: </w:t>
      </w: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какой? какая? какое? какие?</w:t>
      </w:r>
    </w:p>
    <w:p w:rsidR="00F22A98" w:rsidRPr="00F22A98" w:rsidRDefault="00F22A98" w:rsidP="00F22A98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разряду определительных местоимений принадлежат слова: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сам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самый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весь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всякий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иной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другой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любой</w:t>
      </w:r>
    </w:p>
    <w:p w:rsidR="00F22A98" w:rsidRPr="00F22A98" w:rsidRDefault="00F22A98" w:rsidP="00F22A98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каждый</w:t>
      </w:r>
    </w:p>
    <w:p w:rsidR="00AC6E3D" w:rsidRDefault="00AC6E3D" w:rsidP="0064267C">
      <w:pPr>
        <w:rPr>
          <w:rFonts w:ascii="Times New Roman" w:hAnsi="Times New Roman" w:cs="Times New Roman"/>
          <w:sz w:val="28"/>
          <w:szCs w:val="28"/>
        </w:rPr>
      </w:pPr>
    </w:p>
    <w:p w:rsidR="00AC6E3D" w:rsidRPr="00AC6E3D" w:rsidRDefault="00AC6E3D" w:rsidP="0064267C">
      <w:pPr>
        <w:rPr>
          <w:rFonts w:ascii="Times New Roman" w:hAnsi="Times New Roman" w:cs="Times New Roman"/>
          <w:b/>
          <w:sz w:val="28"/>
          <w:szCs w:val="28"/>
        </w:rPr>
      </w:pPr>
      <w:r w:rsidRPr="00AC6E3D">
        <w:rPr>
          <w:rFonts w:ascii="Times New Roman" w:hAnsi="Times New Roman" w:cs="Times New Roman"/>
          <w:b/>
          <w:sz w:val="28"/>
          <w:szCs w:val="28"/>
        </w:rPr>
        <w:t>Степени сравнения</w:t>
      </w:r>
      <w:r w:rsidRPr="00AC6E3D">
        <w:rPr>
          <w:rFonts w:ascii="Times New Roman" w:hAnsi="Times New Roman" w:cs="Times New Roman"/>
          <w:b/>
          <w:sz w:val="28"/>
          <w:szCs w:val="28"/>
        </w:rPr>
        <w:t xml:space="preserve"> прилагательных  </w:t>
      </w:r>
    </w:p>
    <w:p w:rsidR="0064267C" w:rsidRPr="00AC6E3D" w:rsidRDefault="00AC6E3D" w:rsidP="006426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267C" w:rsidRPr="00AC6E3D">
        <w:rPr>
          <w:rFonts w:ascii="Times New Roman" w:hAnsi="Times New Roman" w:cs="Times New Roman"/>
          <w:sz w:val="28"/>
          <w:szCs w:val="28"/>
        </w:rPr>
        <w:t>Степени сравнения – грамматическая категория качественных прилагательных, выражающая относительную разницу или превосходство в качестве, присущем предметам ил</w:t>
      </w:r>
      <w:r>
        <w:rPr>
          <w:rFonts w:ascii="Times New Roman" w:hAnsi="Times New Roman" w:cs="Times New Roman"/>
          <w:sz w:val="28"/>
          <w:szCs w:val="28"/>
        </w:rPr>
        <w:t>и действиям.  П</w:t>
      </w:r>
      <w:r w:rsidR="0064267C" w:rsidRPr="00AC6E3D">
        <w:rPr>
          <w:rFonts w:ascii="Times New Roman" w:hAnsi="Times New Roman" w:cs="Times New Roman"/>
          <w:sz w:val="28"/>
          <w:szCs w:val="28"/>
        </w:rPr>
        <w:t xml:space="preserve">ринято выделять две степени сравнения имен прилагательных </w:t>
      </w:r>
      <w:r>
        <w:rPr>
          <w:rFonts w:ascii="Times New Roman" w:hAnsi="Times New Roman" w:cs="Times New Roman"/>
          <w:sz w:val="28"/>
          <w:szCs w:val="28"/>
        </w:rPr>
        <w:t xml:space="preserve">– сравнительную и превосходную. </w:t>
      </w:r>
      <w:r w:rsidR="0064267C" w:rsidRPr="00AC6E3D">
        <w:rPr>
          <w:rFonts w:ascii="Times New Roman" w:hAnsi="Times New Roman" w:cs="Times New Roman"/>
          <w:sz w:val="28"/>
          <w:szCs w:val="28"/>
        </w:rPr>
        <w:t>Степени сравнения прилагательных дают во</w:t>
      </w:r>
      <w:r>
        <w:rPr>
          <w:rFonts w:ascii="Times New Roman" w:hAnsi="Times New Roman" w:cs="Times New Roman"/>
          <w:sz w:val="28"/>
          <w:szCs w:val="28"/>
        </w:rPr>
        <w:t xml:space="preserve">зможность для использования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</w:t>
      </w:r>
      <w:r w:rsidR="0064267C" w:rsidRPr="00AC6E3D">
        <w:rPr>
          <w:rFonts w:ascii="Times New Roman" w:hAnsi="Times New Roman" w:cs="Times New Roman"/>
          <w:sz w:val="28"/>
          <w:szCs w:val="28"/>
        </w:rPr>
        <w:t>предметных</w:t>
      </w:r>
      <w:proofErr w:type="spellEnd"/>
      <w:r w:rsidR="0064267C" w:rsidRPr="00AC6E3D">
        <w:rPr>
          <w:rFonts w:ascii="Times New Roman" w:hAnsi="Times New Roman" w:cs="Times New Roman"/>
          <w:sz w:val="28"/>
          <w:szCs w:val="28"/>
        </w:rPr>
        <w:t xml:space="preserve"> связей, так как являются языко</w:t>
      </w:r>
      <w:r>
        <w:rPr>
          <w:rFonts w:ascii="Times New Roman" w:hAnsi="Times New Roman" w:cs="Times New Roman"/>
          <w:sz w:val="28"/>
          <w:szCs w:val="28"/>
        </w:rPr>
        <w:t>вым средством выражения логичес</w:t>
      </w:r>
      <w:r w:rsidR="0064267C" w:rsidRPr="00AC6E3D">
        <w:rPr>
          <w:rFonts w:ascii="Times New Roman" w:hAnsi="Times New Roman" w:cs="Times New Roman"/>
          <w:sz w:val="28"/>
          <w:szCs w:val="28"/>
        </w:rPr>
        <w:t xml:space="preserve">кой </w:t>
      </w:r>
      <w:r>
        <w:rPr>
          <w:rFonts w:ascii="Times New Roman" w:hAnsi="Times New Roman" w:cs="Times New Roman"/>
          <w:sz w:val="28"/>
          <w:szCs w:val="28"/>
        </w:rPr>
        <w:t>операции сравнения — важного ме</w:t>
      </w:r>
      <w:bookmarkStart w:id="0" w:name="_GoBack"/>
      <w:bookmarkEnd w:id="0"/>
      <w:r w:rsidR="0064267C" w:rsidRPr="00AC6E3D">
        <w:rPr>
          <w:rFonts w:ascii="Times New Roman" w:hAnsi="Times New Roman" w:cs="Times New Roman"/>
          <w:sz w:val="28"/>
          <w:szCs w:val="28"/>
        </w:rPr>
        <w:t>тода познания окружающего мира.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Задание1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Закончите предложе</w:t>
      </w:r>
      <w:r w:rsidRPr="00AC6E3D">
        <w:rPr>
          <w:color w:val="333333"/>
          <w:sz w:val="28"/>
          <w:szCs w:val="28"/>
        </w:rPr>
        <w:softHyphen/>
        <w:t>ния, употребляя глагол</w:t>
      </w:r>
      <w:r w:rsidRPr="00AC6E3D">
        <w:rPr>
          <w:i/>
          <w:iCs/>
          <w:color w:val="333333"/>
          <w:sz w:val="28"/>
          <w:szCs w:val="28"/>
        </w:rPr>
        <w:t> становиться. </w:t>
      </w:r>
      <w:r w:rsidRPr="00AC6E3D">
        <w:rPr>
          <w:color w:val="333333"/>
          <w:sz w:val="28"/>
          <w:szCs w:val="28"/>
        </w:rPr>
        <w:t>Объясните способ образования степеней сравнения.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 xml:space="preserve">1. С наступлением весны дни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2. При нагревании вода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3. Там, где прошёл лыжник, снег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4. Ближе к устью река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5. Человек, который занимается спортом,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Задание2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Подберите определения к данным существительным и поставьте их в простой форме превосходной степе</w:t>
      </w:r>
      <w:r w:rsidRPr="00AC6E3D">
        <w:rPr>
          <w:color w:val="333333"/>
          <w:sz w:val="28"/>
          <w:szCs w:val="28"/>
        </w:rPr>
        <w:softHyphen/>
        <w:t>ни. Составьте предложения с полу</w:t>
      </w:r>
      <w:r w:rsidRPr="00AC6E3D">
        <w:rPr>
          <w:color w:val="333333"/>
          <w:sz w:val="28"/>
          <w:szCs w:val="28"/>
        </w:rPr>
        <w:softHyphen/>
        <w:t>ченными словосочетаниями.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Срок, опыт, уважение, просьба, полководец, поступок, проблема.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lastRenderedPageBreak/>
        <w:t>(Слова для справок: великий, богатый, благородный, краткий, глу</w:t>
      </w:r>
      <w:r w:rsidRPr="00AC6E3D">
        <w:rPr>
          <w:color w:val="333333"/>
          <w:sz w:val="28"/>
          <w:szCs w:val="28"/>
        </w:rPr>
        <w:softHyphen/>
        <w:t>бокий, покорный, интересный).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Сложные формы превосходной степени прилагательных чаще выражают высшую степень качества среди множества предметов или всего класса однородных предметов.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Задание3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Составьте предложения с данными существительными, используя прилагательные в сложной форме превос</w:t>
      </w:r>
      <w:r w:rsidRPr="00AC6E3D">
        <w:rPr>
          <w:color w:val="333333"/>
          <w:sz w:val="28"/>
          <w:szCs w:val="28"/>
        </w:rPr>
        <w:softHyphen/>
        <w:t>ходной степени. Укажите, в каких слу</w:t>
      </w:r>
      <w:r w:rsidRPr="00AC6E3D">
        <w:rPr>
          <w:color w:val="333333"/>
          <w:sz w:val="28"/>
          <w:szCs w:val="28"/>
        </w:rPr>
        <w:softHyphen/>
        <w:t>чаях образование простой формы невоз</w:t>
      </w:r>
      <w:r w:rsidRPr="00AC6E3D">
        <w:rPr>
          <w:color w:val="333333"/>
          <w:sz w:val="28"/>
          <w:szCs w:val="28"/>
        </w:rPr>
        <w:softHyphen/>
        <w:t>можно.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Кит, подснежник, Плутон, гепард, Эверест, Пеле, Шумер.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(Слова для справок:</w:t>
      </w:r>
      <w:r w:rsidRPr="00AC6E3D">
        <w:rPr>
          <w:b/>
          <w:bCs/>
          <w:color w:val="333333"/>
          <w:sz w:val="28"/>
          <w:szCs w:val="28"/>
        </w:rPr>
        <w:t> </w:t>
      </w:r>
      <w:r w:rsidRPr="00AC6E3D">
        <w:rPr>
          <w:color w:val="333333"/>
          <w:sz w:val="28"/>
          <w:szCs w:val="28"/>
        </w:rPr>
        <w:t>высокий, удалённый, большой, популярный, быстрый, древний, ранний).</w:t>
      </w: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AC6E3D" w:rsidRPr="00AC6E3D" w:rsidRDefault="00AC6E3D" w:rsidP="00AC6E3D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AC6E3D" w:rsidRPr="00AC6E3D" w:rsidRDefault="00AC6E3D" w:rsidP="0064267C">
      <w:pPr>
        <w:rPr>
          <w:rFonts w:ascii="Times New Roman" w:hAnsi="Times New Roman" w:cs="Times New Roman"/>
          <w:sz w:val="28"/>
          <w:szCs w:val="28"/>
        </w:rPr>
      </w:pPr>
    </w:p>
    <w:sectPr w:rsidR="00AC6E3D" w:rsidRPr="00AC6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7D0903"/>
    <w:multiLevelType w:val="multilevel"/>
    <w:tmpl w:val="F1EC8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A6E"/>
    <w:rsid w:val="002F4531"/>
    <w:rsid w:val="0064267C"/>
    <w:rsid w:val="007B3835"/>
    <w:rsid w:val="007D4A6E"/>
    <w:rsid w:val="00AC6E3D"/>
    <w:rsid w:val="00F2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788F8-5B83-4A1D-A38D-6EE972BB4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6E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1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837103">
              <w:marLeft w:val="0"/>
              <w:marRight w:val="0"/>
              <w:marTop w:val="150"/>
              <w:marBottom w:val="15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</w:div>
          </w:divsChild>
        </w:div>
      </w:divsChild>
    </w:div>
    <w:div w:id="12047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sskiiyazyk.ru/chasti-rechi/mestoimenie/razryadyi-mestoimeniy-v-russkom-yazyike.html" TargetMode="External"/><Relationship Id="rId5" Type="http://schemas.openxmlformats.org/officeDocument/2006/relationships/hyperlink" Target="https://russkiiyazyk.ru/chasti-rechi/mestoimenie/chto-tako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2020-09-21T15:14:00Z</dcterms:created>
  <dcterms:modified xsi:type="dcterms:W3CDTF">2020-09-21T15:14:00Z</dcterms:modified>
</cp:coreProperties>
</file>